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0D2" w:rsidRPr="00CC70D2" w:rsidRDefault="00CC70D2" w:rsidP="00CC70D2">
      <w:pPr>
        <w:shd w:val="clear" w:color="auto" w:fill="FFFFFF"/>
        <w:spacing w:after="0" w:line="375" w:lineRule="atLeast"/>
        <w:outlineLvl w:val="1"/>
        <w:rPr>
          <w:rFonts w:eastAsia="Times New Roman" w:cs="Times New Roman"/>
          <w:bCs/>
          <w:sz w:val="28"/>
          <w:szCs w:val="28"/>
        </w:rPr>
      </w:pPr>
      <w:r w:rsidRPr="00CC70D2">
        <w:rPr>
          <w:rFonts w:eastAsia="Times New Roman" w:cs="Times New Roman"/>
          <w:bCs/>
          <w:sz w:val="28"/>
          <w:szCs w:val="28"/>
        </w:rPr>
        <w:t>URL:</w:t>
      </w:r>
      <w:r>
        <w:rPr>
          <w:rFonts w:eastAsia="Times New Roman" w:cs="Times New Roman"/>
          <w:bCs/>
          <w:sz w:val="28"/>
          <w:szCs w:val="28"/>
        </w:rPr>
        <w:t xml:space="preserve"> </w:t>
      </w:r>
      <w:hyperlink r:id="rId5" w:history="1">
        <w:r w:rsidRPr="00523CF4">
          <w:rPr>
            <w:rStyle w:val="Hyperlink"/>
            <w:rFonts w:eastAsia="Times New Roman" w:cs="Times New Roman"/>
            <w:bCs/>
            <w:sz w:val="28"/>
            <w:szCs w:val="28"/>
          </w:rPr>
          <w:t>http://www.manager-magazin.de/unternehmen/it/nintendo-bietet-spiele-auf-smartphone-und-handy-an-a-1024056.html</w:t>
        </w:r>
      </w:hyperlink>
      <w:r>
        <w:rPr>
          <w:rFonts w:eastAsia="Times New Roman" w:cs="Times New Roman"/>
          <w:bCs/>
          <w:sz w:val="28"/>
          <w:szCs w:val="28"/>
        </w:rPr>
        <w:t xml:space="preserve"> </w:t>
      </w:r>
    </w:p>
    <w:p w:rsidR="00CC70D2" w:rsidRDefault="00CC70D2" w:rsidP="00CC70D2">
      <w:pPr>
        <w:shd w:val="clear" w:color="auto" w:fill="FFFFFF"/>
        <w:spacing w:after="0" w:line="375" w:lineRule="atLeast"/>
        <w:outlineLvl w:val="1"/>
        <w:rPr>
          <w:rFonts w:ascii="Droid Serif" w:eastAsia="Times New Roman" w:hAnsi="Droid Serif" w:cs="Times New Roman"/>
          <w:b/>
          <w:bCs/>
          <w:color w:val="323B49"/>
          <w:sz w:val="36"/>
          <w:szCs w:val="36"/>
        </w:rPr>
      </w:pPr>
      <w:r w:rsidRPr="00CC70D2">
        <w:rPr>
          <w:rFonts w:ascii="Droid Serif" w:eastAsia="Times New Roman" w:hAnsi="Droid Serif" w:cs="Times New Roman"/>
          <w:b/>
          <w:bCs/>
          <w:color w:val="323B49"/>
          <w:sz w:val="36"/>
          <w:szCs w:val="36"/>
        </w:rPr>
        <w:t xml:space="preserve">17.03.2015 </w:t>
      </w:r>
    </w:p>
    <w:p w:rsidR="00CC70D2" w:rsidRPr="00CC70D2" w:rsidRDefault="00CC70D2" w:rsidP="00CC70D2">
      <w:pPr>
        <w:shd w:val="clear" w:color="auto" w:fill="FFFFFF"/>
        <w:spacing w:after="0" w:line="375" w:lineRule="atLeast"/>
        <w:outlineLvl w:val="1"/>
        <w:rPr>
          <w:rFonts w:ascii="Droid Serif" w:eastAsia="Times New Roman" w:hAnsi="Droid Serif" w:cs="Times New Roman"/>
          <w:b/>
          <w:bCs/>
          <w:color w:val="323B49"/>
          <w:sz w:val="36"/>
          <w:szCs w:val="36"/>
        </w:rPr>
      </w:pPr>
      <w:r w:rsidRPr="00CC70D2">
        <w:rPr>
          <w:rFonts w:ascii="Droid Serif" w:eastAsia="Times New Roman" w:hAnsi="Droid Serif" w:cs="Times New Roman"/>
          <w:b/>
          <w:bCs/>
          <w:color w:val="323B49"/>
          <w:sz w:val="36"/>
          <w:szCs w:val="36"/>
        </w:rPr>
        <w:t xml:space="preserve">Nintendo </w:t>
      </w:r>
      <w:proofErr w:type="spellStart"/>
      <w:r w:rsidRPr="00CC70D2">
        <w:rPr>
          <w:rFonts w:ascii="Droid Serif" w:eastAsia="Times New Roman" w:hAnsi="Droid Serif" w:cs="Times New Roman"/>
          <w:b/>
          <w:bCs/>
          <w:color w:val="323B49"/>
          <w:sz w:val="36"/>
          <w:szCs w:val="36"/>
        </w:rPr>
        <w:t>ändert</w:t>
      </w:r>
      <w:proofErr w:type="spellEnd"/>
      <w:r w:rsidRPr="00CC70D2">
        <w:rPr>
          <w:rFonts w:ascii="Droid Serif" w:eastAsia="Times New Roman" w:hAnsi="Droid Serif" w:cs="Times New Roman"/>
          <w:b/>
          <w:bCs/>
          <w:color w:val="323B49"/>
          <w:sz w:val="36"/>
          <w:szCs w:val="3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b/>
          <w:bCs/>
          <w:color w:val="323B49"/>
          <w:sz w:val="36"/>
          <w:szCs w:val="36"/>
        </w:rPr>
        <w:t>Strategie</w:t>
      </w:r>
      <w:proofErr w:type="spellEnd"/>
      <w:r w:rsidRPr="00CC70D2">
        <w:rPr>
          <w:rFonts w:ascii="Droid Serif" w:eastAsia="Times New Roman" w:hAnsi="Droid Serif" w:cs="Times New Roman"/>
          <w:b/>
          <w:bCs/>
          <w:color w:val="323B49"/>
          <w:sz w:val="36"/>
          <w:szCs w:val="36"/>
        </w:rPr>
        <w:t xml:space="preserve"> Super Mario </w:t>
      </w:r>
      <w:proofErr w:type="spellStart"/>
      <w:r w:rsidRPr="00CC70D2">
        <w:rPr>
          <w:rFonts w:ascii="Droid Serif" w:eastAsia="Times New Roman" w:hAnsi="Droid Serif" w:cs="Times New Roman"/>
          <w:b/>
          <w:bCs/>
          <w:color w:val="323B49"/>
          <w:sz w:val="36"/>
          <w:szCs w:val="36"/>
        </w:rPr>
        <w:t>zieht</w:t>
      </w:r>
      <w:proofErr w:type="spellEnd"/>
      <w:r w:rsidRPr="00CC70D2">
        <w:rPr>
          <w:rFonts w:ascii="Droid Serif" w:eastAsia="Times New Roman" w:hAnsi="Droid Serif" w:cs="Times New Roman"/>
          <w:b/>
          <w:bCs/>
          <w:color w:val="323B49"/>
          <w:sz w:val="36"/>
          <w:szCs w:val="3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b/>
          <w:bCs/>
          <w:color w:val="323B49"/>
          <w:sz w:val="36"/>
          <w:szCs w:val="36"/>
        </w:rPr>
        <w:t>aufs</w:t>
      </w:r>
      <w:proofErr w:type="spellEnd"/>
      <w:r w:rsidRPr="00CC70D2">
        <w:rPr>
          <w:rFonts w:ascii="Droid Serif" w:eastAsia="Times New Roman" w:hAnsi="Droid Serif" w:cs="Times New Roman"/>
          <w:b/>
          <w:bCs/>
          <w:color w:val="323B49"/>
          <w:sz w:val="36"/>
          <w:szCs w:val="36"/>
        </w:rPr>
        <w:t xml:space="preserve"> Handy um</w:t>
      </w:r>
    </w:p>
    <w:p w:rsidR="00CC70D2" w:rsidRPr="00CC70D2" w:rsidRDefault="00CC70D2" w:rsidP="00CC70D2">
      <w:pPr>
        <w:shd w:val="clear" w:color="auto" w:fill="FFFFFF"/>
        <w:spacing w:after="0" w:line="195" w:lineRule="atLeast"/>
        <w:rPr>
          <w:rFonts w:ascii="Droid Serif" w:eastAsia="Times New Roman" w:hAnsi="Droid Serif" w:cs="Times New Roman"/>
          <w:color w:val="323B49"/>
          <w:sz w:val="20"/>
          <w:szCs w:val="20"/>
        </w:rPr>
      </w:pPr>
      <w:hyperlink r:id="rId6" w:history="1">
        <w:r w:rsidRPr="00CC70D2">
          <w:rPr>
            <w:rFonts w:ascii="Droid Serif" w:eastAsia="Times New Roman" w:hAnsi="Droid Serif" w:cs="Times New Roman"/>
            <w:noProof/>
            <w:color w:val="323B49"/>
            <w:sz w:val="20"/>
            <w:szCs w:val="20"/>
          </w:rPr>
          <w:drawing>
            <wp:anchor distT="0" distB="0" distL="0" distR="0" simplePos="0" relativeHeight="251658240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6477000" cy="3105150"/>
              <wp:effectExtent l="0" t="0" r="0" b="0"/>
              <wp:wrapSquare wrapText="bothSides"/>
              <wp:docPr id="1" name="Picture 1" descr="Super Mario zieht aufs Handy um: Bislang hatte Nintendo Spiele nur für die eigenen Konsolen angeboten. Der Strategiewechsel sorgt für eine Kursrally beim japanischen Spielehersteller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Super Mario zieht aufs Handy um: Bislang hatte Nintendo Spiele nur für die eigenen Konsolen angeboten. Der Strategiewechsel sorgt für eine Kursrally beim japanischen Spielehersteller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477000" cy="3105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</w:p>
    <w:p w:rsidR="00CC70D2" w:rsidRPr="00CC70D2" w:rsidRDefault="00CC70D2" w:rsidP="00CC70D2">
      <w:pPr>
        <w:shd w:val="clear" w:color="auto" w:fill="FFFFFF"/>
        <w:spacing w:after="0" w:line="195" w:lineRule="atLeast"/>
        <w:rPr>
          <w:rFonts w:ascii="Droid Serif" w:eastAsia="Times New Roman" w:hAnsi="Droid Serif" w:cs="Times New Roman"/>
          <w:color w:val="323B49"/>
          <w:sz w:val="20"/>
          <w:szCs w:val="20"/>
        </w:rPr>
      </w:pPr>
      <w:bookmarkStart w:id="0" w:name="_GoBack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Super Mario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zieht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aufs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Handy um: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Bislang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hatte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Nintendo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Spiele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nur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für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eigenen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Konsolen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angeboten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. 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Strategiewechsel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sorgt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für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eine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Kursrally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beim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japanischen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0"/>
          <w:szCs w:val="20"/>
        </w:rPr>
        <w:t>Spielehersteller</w:t>
      </w:r>
      <w:proofErr w:type="spellEnd"/>
    </w:p>
    <w:bookmarkEnd w:id="0"/>
    <w:p w:rsidR="00CC70D2" w:rsidRPr="00CC70D2" w:rsidRDefault="00CC70D2" w:rsidP="00CC70D2">
      <w:pPr>
        <w:shd w:val="clear" w:color="auto" w:fill="FFFFFF"/>
        <w:spacing w:after="150" w:line="375" w:lineRule="atLeast"/>
        <w:rPr>
          <w:rFonts w:ascii="Droid Serif" w:eastAsia="Times New Roman" w:hAnsi="Droid Serif" w:cs="Times New Roman"/>
          <w:color w:val="323B49"/>
          <w:sz w:val="26"/>
          <w:szCs w:val="26"/>
        </w:rPr>
      </w:pPr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japanische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Spielespezialist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will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zusammen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mit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einem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Partner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erstmals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Games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für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Smartphones und Tablets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entwickeln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Damit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können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sich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Spielefans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doch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noch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darauf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einstellen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, Nintendo-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Figuren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wie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Super Mario, Zelda </w:t>
      </w:r>
      <w:proofErr w:type="spellStart"/>
      <w:proofErr w:type="gram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oder</w:t>
      </w:r>
      <w:proofErr w:type="spellEnd"/>
      <w:proofErr w:type="gram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Donkey Kong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auch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in Apps auf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ihren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mobilen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Geräten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anzutreffen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Nintendo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hatte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sich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bisher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strikt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daran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gehalten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, seine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Spiele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nur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für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eigenen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Konsolen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anzubieten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</w:t>
      </w:r>
    </w:p>
    <w:p w:rsidR="00CC70D2" w:rsidRPr="00CC70D2" w:rsidRDefault="00CC70D2" w:rsidP="00CC70D2">
      <w:pPr>
        <w:shd w:val="clear" w:color="auto" w:fill="FFFFFF"/>
        <w:spacing w:after="0" w:line="375" w:lineRule="atLeast"/>
        <w:rPr>
          <w:rFonts w:ascii="Droid Serif" w:eastAsia="Times New Roman" w:hAnsi="Droid Serif" w:cs="Times New Roman"/>
          <w:color w:val="323B49"/>
          <w:sz w:val="26"/>
          <w:szCs w:val="26"/>
        </w:rPr>
      </w:pPr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neuen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Spiele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sollen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in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Kooperation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mit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der Internet-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Konzern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DeNA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entwickelt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werden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betreibt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eine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populärsten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Online-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Spiele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-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Plattformen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in Japan.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Aus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Partnerschaft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soll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eine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Plattform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entstehen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, die auf </w:t>
      </w:r>
      <w:proofErr w:type="spellStart"/>
      <w:proofErr w:type="gram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allen</w:t>
      </w:r>
      <w:proofErr w:type="spellEnd"/>
      <w:proofErr w:type="gram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möglichen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Geräten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vom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PC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bis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Spielekonsolen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laufen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werde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Sie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solle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mit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einem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Abo-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Angebot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voraussichtlich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Ende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2015 an den Start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gehen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</w:t>
      </w:r>
    </w:p>
    <w:p w:rsidR="00CC70D2" w:rsidRPr="00CC70D2" w:rsidRDefault="00CC70D2" w:rsidP="00CC70D2">
      <w:pPr>
        <w:shd w:val="clear" w:color="auto" w:fill="FFFFFF"/>
        <w:spacing w:after="150" w:line="375" w:lineRule="atLeast"/>
        <w:rPr>
          <w:rFonts w:ascii="Droid Serif" w:eastAsia="Times New Roman" w:hAnsi="Droid Serif" w:cs="Times New Roman"/>
          <w:color w:val="323B49"/>
          <w:sz w:val="26"/>
          <w:szCs w:val="26"/>
        </w:rPr>
      </w:pPr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Nintendo-Chef Satoru Iwata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betonte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,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dass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in 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Partnerschaft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neue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Spiele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entwickelt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und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nicht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Konsolen-Titel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einfach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auf 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neue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Plattform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gebracht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werden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sollen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Dabei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werde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man auf das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geistige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Eigentum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von Nintendo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zugreifen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- "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ohne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Ausnahmen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",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sagte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Zugleich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gebe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Konzern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keineswegs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eigene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Konsolen-Plattform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auf und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arbeite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lastRenderedPageBreak/>
        <w:t>gerade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gram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an</w:t>
      </w:r>
      <w:proofErr w:type="gram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nächsten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Generation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unter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dem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Codenamen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"NX". Details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dazu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solle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im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kommenden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Jahr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geben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.</w:t>
      </w:r>
    </w:p>
    <w:p w:rsidR="00CC70D2" w:rsidRPr="00CC70D2" w:rsidRDefault="00CC70D2" w:rsidP="00CC70D2">
      <w:pPr>
        <w:shd w:val="clear" w:color="auto" w:fill="FFFFFF"/>
        <w:spacing w:after="150" w:line="375" w:lineRule="atLeast"/>
        <w:rPr>
          <w:rFonts w:ascii="Droid Serif" w:eastAsia="Times New Roman" w:hAnsi="Droid Serif" w:cs="Times New Roman"/>
          <w:color w:val="323B49"/>
          <w:sz w:val="26"/>
          <w:szCs w:val="26"/>
        </w:rPr>
      </w:pPr>
      <w:proofErr w:type="spellStart"/>
      <w:r w:rsidRPr="00CC70D2">
        <w:rPr>
          <w:rFonts w:ascii="Droid Serif" w:eastAsia="Times New Roman" w:hAnsi="Droid Serif" w:cs="Times New Roman"/>
          <w:b/>
          <w:bCs/>
          <w:color w:val="323B49"/>
          <w:sz w:val="26"/>
          <w:szCs w:val="26"/>
        </w:rPr>
        <w:t>Überkreuzbeteiligung</w:t>
      </w:r>
      <w:proofErr w:type="spellEnd"/>
      <w:r w:rsidRPr="00CC70D2">
        <w:rPr>
          <w:rFonts w:ascii="Droid Serif" w:eastAsia="Times New Roman" w:hAnsi="Droid Serif" w:cs="Times New Roman"/>
          <w:b/>
          <w:bCs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b/>
          <w:bCs/>
          <w:color w:val="323B49"/>
          <w:sz w:val="26"/>
          <w:szCs w:val="26"/>
        </w:rPr>
        <w:t>mit</w:t>
      </w:r>
      <w:proofErr w:type="spellEnd"/>
      <w:r w:rsidRPr="00CC70D2">
        <w:rPr>
          <w:rFonts w:ascii="Droid Serif" w:eastAsia="Times New Roman" w:hAnsi="Droid Serif" w:cs="Times New Roman"/>
          <w:b/>
          <w:bCs/>
          <w:color w:val="323B49"/>
          <w:sz w:val="26"/>
          <w:szCs w:val="26"/>
        </w:rPr>
        <w:t xml:space="preserve"> Internet-</w:t>
      </w:r>
      <w:proofErr w:type="spellStart"/>
      <w:r w:rsidRPr="00CC70D2">
        <w:rPr>
          <w:rFonts w:ascii="Droid Serif" w:eastAsia="Times New Roman" w:hAnsi="Droid Serif" w:cs="Times New Roman"/>
          <w:b/>
          <w:bCs/>
          <w:color w:val="323B49"/>
          <w:sz w:val="26"/>
          <w:szCs w:val="26"/>
        </w:rPr>
        <w:t>Konzern</w:t>
      </w:r>
      <w:proofErr w:type="spellEnd"/>
      <w:r w:rsidRPr="00CC70D2">
        <w:rPr>
          <w:rFonts w:ascii="Droid Serif" w:eastAsia="Times New Roman" w:hAnsi="Droid Serif" w:cs="Times New Roman"/>
          <w:b/>
          <w:bCs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b/>
          <w:bCs/>
          <w:color w:val="323B49"/>
          <w:sz w:val="26"/>
          <w:szCs w:val="26"/>
        </w:rPr>
        <w:t>DeNA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</w:p>
    <w:p w:rsidR="00CC70D2" w:rsidRPr="00CC70D2" w:rsidRDefault="00CC70D2" w:rsidP="00CC70D2">
      <w:pPr>
        <w:shd w:val="clear" w:color="auto" w:fill="FFFFFF"/>
        <w:spacing w:after="150" w:line="375" w:lineRule="atLeast"/>
        <w:rPr>
          <w:rFonts w:ascii="Droid Serif" w:eastAsia="Times New Roman" w:hAnsi="Droid Serif" w:cs="Times New Roman"/>
          <w:color w:val="323B49"/>
          <w:sz w:val="26"/>
          <w:szCs w:val="26"/>
        </w:rPr>
      </w:pPr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Nintendo und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DeNA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gehen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auch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eine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gegenseitige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Beteiligung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im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Wert von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jeweils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22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Milliarden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Yen (gut 174 Mio Euro)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Nintendo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bekommt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dafür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einen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Anteil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von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zehn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Prozent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gram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an</w:t>
      </w:r>
      <w:proofErr w:type="gram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DeNA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Beteiligung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des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Onlinespiele-Anbieters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Nintendo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wird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dagegen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nur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bei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rund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1</w:t>
      </w:r>
      <w:proofErr w:type="gram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,2</w:t>
      </w:r>
      <w:proofErr w:type="gram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Prozent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liegen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.</w:t>
      </w:r>
    </w:p>
    <w:p w:rsidR="00CC70D2" w:rsidRPr="00CC70D2" w:rsidRDefault="00CC70D2" w:rsidP="00CC70D2">
      <w:pPr>
        <w:shd w:val="clear" w:color="auto" w:fill="FFFFFF"/>
        <w:spacing w:after="150" w:line="375" w:lineRule="atLeast"/>
        <w:rPr>
          <w:rFonts w:ascii="Droid Serif" w:eastAsia="Times New Roman" w:hAnsi="Droid Serif" w:cs="Times New Roman"/>
          <w:color w:val="323B49"/>
          <w:sz w:val="26"/>
          <w:szCs w:val="26"/>
        </w:rPr>
      </w:pPr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traditionsreiche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Nintendo-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Konzern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, der 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Anfänge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des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Konsolengeschäft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massiv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prägte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,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steht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aktuell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auch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wegen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Konkurrenz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durch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günstige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bis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kostenlose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Smartphone-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Spiele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unter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Druck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Nintendo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hatte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zuletzt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Erwartung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für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den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operativen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Gewinn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in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dem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noch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bis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Ende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März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laufenden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Geschäftsjahr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auf 20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Milliarden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Yen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halbiert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und 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Umsatzprognose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um 6,8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Prozent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auf 550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Milliarden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Yen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gekappt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Für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das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laufende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Quartal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rechnet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Nintendo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mit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einem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hohen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Verlust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Zugleich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greift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Nintendo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aktuell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noch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eine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günstige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Entwicklung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des Yen-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Kurses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unter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Arme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.</w:t>
      </w:r>
    </w:p>
    <w:p w:rsidR="00CC70D2" w:rsidRPr="00CC70D2" w:rsidRDefault="00CC70D2" w:rsidP="00CC70D2">
      <w:pPr>
        <w:shd w:val="clear" w:color="auto" w:fill="FFFFFF"/>
        <w:spacing w:after="150" w:line="375" w:lineRule="atLeast"/>
        <w:rPr>
          <w:rFonts w:ascii="Droid Serif" w:eastAsia="Times New Roman" w:hAnsi="Droid Serif" w:cs="Times New Roman"/>
          <w:color w:val="323B49"/>
          <w:sz w:val="26"/>
          <w:szCs w:val="26"/>
        </w:rPr>
      </w:pPr>
      <w:proofErr w:type="spellStart"/>
      <w:r w:rsidRPr="00CC70D2">
        <w:rPr>
          <w:rFonts w:ascii="Droid Serif" w:eastAsia="Times New Roman" w:hAnsi="Droid Serif" w:cs="Times New Roman"/>
          <w:b/>
          <w:bCs/>
          <w:color w:val="323B49"/>
          <w:sz w:val="26"/>
          <w:szCs w:val="26"/>
        </w:rPr>
        <w:t>Aktie</w:t>
      </w:r>
      <w:proofErr w:type="spellEnd"/>
      <w:r w:rsidRPr="00CC70D2">
        <w:rPr>
          <w:rFonts w:ascii="Droid Serif" w:eastAsia="Times New Roman" w:hAnsi="Droid Serif" w:cs="Times New Roman"/>
          <w:b/>
          <w:bCs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b/>
          <w:bCs/>
          <w:color w:val="323B49"/>
          <w:sz w:val="26"/>
          <w:szCs w:val="26"/>
        </w:rPr>
        <w:t>steigt</w:t>
      </w:r>
      <w:proofErr w:type="spellEnd"/>
      <w:r w:rsidRPr="00CC70D2">
        <w:rPr>
          <w:rFonts w:ascii="Droid Serif" w:eastAsia="Times New Roman" w:hAnsi="Droid Serif" w:cs="Times New Roman"/>
          <w:b/>
          <w:bCs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b/>
          <w:bCs/>
          <w:color w:val="323B49"/>
          <w:sz w:val="26"/>
          <w:szCs w:val="26"/>
        </w:rPr>
        <w:t>zweistellig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</w:p>
    <w:p w:rsidR="00CC70D2" w:rsidRPr="00CC70D2" w:rsidRDefault="00CC70D2" w:rsidP="00CC70D2">
      <w:pPr>
        <w:shd w:val="clear" w:color="auto" w:fill="FFFFFF"/>
        <w:spacing w:after="150" w:line="375" w:lineRule="atLeast"/>
        <w:rPr>
          <w:rFonts w:ascii="Droid Serif" w:eastAsia="Times New Roman" w:hAnsi="Droid Serif" w:cs="Times New Roman"/>
          <w:color w:val="323B49"/>
          <w:sz w:val="26"/>
          <w:szCs w:val="26"/>
        </w:rPr>
      </w:pP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Anleger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reagierten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euphorisch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auf den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Strategiewechsel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Aktie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von Nintendo </w:t>
      </w:r>
      <w:hyperlink r:id="rId8" w:tgtFrame="Boerse" w:history="1">
        <w:proofErr w:type="spellStart"/>
        <w:r w:rsidRPr="00CC70D2">
          <w:rPr>
            <w:rFonts w:ascii="Droid Serif" w:eastAsia="Times New Roman" w:hAnsi="Droid Serif" w:cs="Times New Roman"/>
            <w:color w:val="2F6AB4"/>
            <w:sz w:val="26"/>
            <w:szCs w:val="26"/>
          </w:rPr>
          <w:t>Börsen</w:t>
        </w:r>
        <w:proofErr w:type="spellEnd"/>
        <w:r w:rsidRPr="00CC70D2">
          <w:rPr>
            <w:rFonts w:ascii="Droid Serif" w:eastAsia="Times New Roman" w:hAnsi="Droid Serif" w:cs="Times New Roman"/>
            <w:color w:val="2F6AB4"/>
            <w:sz w:val="26"/>
            <w:szCs w:val="26"/>
          </w:rPr>
          <w:t xml:space="preserve">-Chart </w:t>
        </w:r>
        <w:proofErr w:type="spellStart"/>
        <w:r w:rsidRPr="00CC70D2">
          <w:rPr>
            <w:rFonts w:ascii="Droid Serif" w:eastAsia="Times New Roman" w:hAnsi="Droid Serif" w:cs="Times New Roman"/>
            <w:color w:val="2F6AB4"/>
            <w:sz w:val="26"/>
            <w:szCs w:val="26"/>
          </w:rPr>
          <w:t>zeigen</w:t>
        </w:r>
        <w:proofErr w:type="spellEnd"/>
      </w:hyperlink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legte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am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Dienstag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um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mehr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proofErr w:type="gram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als</w:t>
      </w:r>
      <w:proofErr w:type="spellEnd"/>
      <w:proofErr w:type="gram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20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Prozent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.</w:t>
      </w:r>
    </w:p>
    <w:p w:rsidR="00CC70D2" w:rsidRPr="00CC70D2" w:rsidRDefault="00CC70D2" w:rsidP="00CC70D2">
      <w:pPr>
        <w:shd w:val="clear" w:color="auto" w:fill="FFFFFF"/>
        <w:spacing w:after="0" w:line="375" w:lineRule="atLeast"/>
        <w:rPr>
          <w:rFonts w:ascii="Droid Serif" w:eastAsia="Times New Roman" w:hAnsi="Droid Serif" w:cs="Times New Roman"/>
          <w:color w:val="323B49"/>
          <w:sz w:val="26"/>
          <w:szCs w:val="26"/>
        </w:rPr>
      </w:pPr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Konsole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Wii U und die mobile Nintendo 3DS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verkaufen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sich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schlechter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proofErr w:type="gram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als</w:t>
      </w:r>
      <w:proofErr w:type="spellEnd"/>
      <w:proofErr w:type="gram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erwartet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Iwata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räumte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,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dass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Übergang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von 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sehr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erfolgreichen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Wii-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Konsole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aktuellen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Modell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nicht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so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reibungslos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wie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erhofft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verlaufen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sei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Mit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Verbreitung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der Smartphones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werde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schwieriger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, 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Kunden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Kauf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eines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Nintendo-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Geräts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bewegen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.</w:t>
      </w:r>
    </w:p>
    <w:p w:rsidR="00CC70D2" w:rsidRPr="00CC70D2" w:rsidRDefault="00CC70D2" w:rsidP="00CC70D2">
      <w:pPr>
        <w:shd w:val="clear" w:color="auto" w:fill="FFFFFF"/>
        <w:spacing w:after="0" w:line="375" w:lineRule="atLeast"/>
        <w:rPr>
          <w:rFonts w:ascii="Droid Serif" w:eastAsia="Times New Roman" w:hAnsi="Droid Serif" w:cs="Times New Roman"/>
          <w:color w:val="323B49"/>
          <w:sz w:val="26"/>
          <w:szCs w:val="26"/>
        </w:rPr>
      </w:pP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Zugleich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bekräftigte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seine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Überzeugung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,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dass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Spielekonsolen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im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Gegensatz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etwa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Musikplayern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proofErr w:type="gram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oder</w:t>
      </w:r>
      <w:proofErr w:type="spellEnd"/>
      <w:proofErr w:type="gram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einfachen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Fotokameras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nicht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von den Computer-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Handys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ersetzt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werden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.</w:t>
      </w:r>
    </w:p>
    <w:p w:rsidR="00CC70D2" w:rsidRPr="00CC70D2" w:rsidRDefault="00CC70D2" w:rsidP="00CC70D2">
      <w:pPr>
        <w:shd w:val="clear" w:color="auto" w:fill="FFFFFF"/>
        <w:spacing w:after="150" w:line="375" w:lineRule="atLeast"/>
        <w:rPr>
          <w:rFonts w:ascii="Droid Serif" w:eastAsia="Times New Roman" w:hAnsi="Droid Serif" w:cs="Times New Roman"/>
          <w:color w:val="323B49"/>
          <w:sz w:val="26"/>
          <w:szCs w:val="26"/>
        </w:rPr>
      </w:pP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Branchenexperte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Piers Harding-Rolls von 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Analysefirma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IHS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betonte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, 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Partnerschaft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eröffne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Nintendo den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Zugang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riesigen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japanischen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Markt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für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Online-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Spiele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.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Zugleich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gebe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es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aber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auch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Risiken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durch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die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unterschiedlichen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Geschäftsmodelle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beiden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Unternehmen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: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Während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Nintendo seine Software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grundsätzlich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verkauft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,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mache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DeNA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das Geld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vor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allem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mit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In-App-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Käufen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innerhalb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 xml:space="preserve"> der </w:t>
      </w:r>
      <w:proofErr w:type="spellStart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Spiele</w:t>
      </w:r>
      <w:proofErr w:type="spellEnd"/>
      <w:r w:rsidRPr="00CC70D2">
        <w:rPr>
          <w:rFonts w:ascii="Droid Serif" w:eastAsia="Times New Roman" w:hAnsi="Droid Serif" w:cs="Times New Roman"/>
          <w:color w:val="323B49"/>
          <w:sz w:val="26"/>
          <w:szCs w:val="26"/>
        </w:rPr>
        <w:t>.</w:t>
      </w:r>
    </w:p>
    <w:p w:rsidR="0064097D" w:rsidRDefault="0064097D"/>
    <w:sectPr w:rsidR="00640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erif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FC248C"/>
    <w:multiLevelType w:val="multilevel"/>
    <w:tmpl w:val="B48C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0D2"/>
    <w:rsid w:val="0064097D"/>
    <w:rsid w:val="00CC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E165ED08-15F6-4022-ACBF-E1802CA9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C70D2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C70D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CC70D2"/>
    <w:rPr>
      <w:strike w:val="0"/>
      <w:dstrike w:val="0"/>
      <w:color w:val="2F6AB4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CC70D2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-date2">
    <w:name w:val="article-date2"/>
    <w:basedOn w:val="DefaultParagraphFont"/>
    <w:rsid w:val="00CC70D2"/>
  </w:style>
  <w:style w:type="character" w:customStyle="1" w:styleId="article-topic2">
    <w:name w:val="article-topic2"/>
    <w:basedOn w:val="DefaultParagraphFont"/>
    <w:rsid w:val="00CC70D2"/>
  </w:style>
  <w:style w:type="character" w:customStyle="1" w:styleId="article-headline2">
    <w:name w:val="article-headline2"/>
    <w:basedOn w:val="DefaultParagraphFont"/>
    <w:rsid w:val="00CC70D2"/>
  </w:style>
  <w:style w:type="character" w:customStyle="1" w:styleId="author-name2">
    <w:name w:val="author-name2"/>
    <w:basedOn w:val="DefaultParagraphFont"/>
    <w:rsid w:val="00CC70D2"/>
  </w:style>
  <w:style w:type="character" w:customStyle="1" w:styleId="cnt2">
    <w:name w:val="cnt2"/>
    <w:basedOn w:val="DefaultParagraphFont"/>
    <w:rsid w:val="00CC7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9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00302">
                  <w:marLeft w:val="0"/>
                  <w:marRight w:val="0"/>
                  <w:marTop w:val="0"/>
                  <w:marBottom w:val="0"/>
                  <w:divBdr>
                    <w:top w:val="single" w:sz="6" w:space="0" w:color="EFEFEF"/>
                    <w:left w:val="single" w:sz="6" w:space="0" w:color="EFEFEF"/>
                    <w:bottom w:val="single" w:sz="6" w:space="0" w:color="EFEFEF"/>
                    <w:right w:val="single" w:sz="6" w:space="0" w:color="EFEFEF"/>
                  </w:divBdr>
                  <w:divsChild>
                    <w:div w:id="31380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86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6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0080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single" w:sz="6" w:space="0" w:color="D4D8DD"/>
                                    <w:left w:val="single" w:sz="2" w:space="0" w:color="D4D8DD"/>
                                    <w:bottom w:val="single" w:sz="6" w:space="0" w:color="D4D8DD"/>
                                    <w:right w:val="single" w:sz="2" w:space="0" w:color="D4D8DD"/>
                                  </w:divBdr>
                                  <w:divsChild>
                                    <w:div w:id="967904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415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009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8" w:space="15" w:color="7F7F7F"/>
                                            <w:left w:val="single" w:sz="48" w:space="8" w:color="7F7F7F"/>
                                            <w:bottom w:val="single" w:sz="48" w:space="15" w:color="7F7F7F"/>
                                            <w:right w:val="single" w:sz="48" w:space="8" w:color="7F7F7F"/>
                                          </w:divBdr>
                                          <w:divsChild>
                                            <w:div w:id="279337392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254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1517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54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688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539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061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851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079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ersen.manager-magazin.de/mm/kurse_einzelkurs_suche.htn?isin=JP37566000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nager-magazin.de/unternehmen/it/bild-1024056-171777.html" TargetMode="External"/><Relationship Id="rId5" Type="http://schemas.openxmlformats.org/officeDocument/2006/relationships/hyperlink" Target="http://www.manager-magazin.de/unternehmen/it/nintendo-bietet-spiele-auf-smartphone-und-handy-an-a-102405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CATHERINE DELANEY</dc:creator>
  <cp:keywords/>
  <dc:description/>
  <cp:lastModifiedBy>FENNESSY CATHERINE DELANEY</cp:lastModifiedBy>
  <cp:revision>1</cp:revision>
  <dcterms:created xsi:type="dcterms:W3CDTF">2015-03-24T17:55:00Z</dcterms:created>
  <dcterms:modified xsi:type="dcterms:W3CDTF">2015-03-24T17:59:00Z</dcterms:modified>
</cp:coreProperties>
</file>